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ard"/>
        <w:rPr/>
      </w:pPr>
      <w:r>
        <w:rPr>
          <w:rStyle w:val="Standaardalinea-lettertype"/>
          <w:b/>
          <w:bCs/>
        </w:rPr>
        <w:t>Betreft startnota GRUP Zelzate-oost</w:t>
        <w:br/>
      </w:r>
      <w:r>
        <w:rPr>
          <w:rStyle w:val="Standaardalinea-lettertype"/>
          <w:i/>
          <w:iCs/>
        </w:rPr>
        <w:t>Planid: RUP_02000_212_00579_00001</w:t>
      </w:r>
      <w:r>
        <w:rPr/>
        <w:tab/>
        <w:tab/>
        <w:tab/>
      </w:r>
      <w:r>
        <w:rPr>
          <w:rStyle w:val="Standaardalinea-lettertype"/>
          <w:b/>
          <w:bCs/>
        </w:rPr>
        <w:t>Datum:……………………2025</w:t>
      </w:r>
    </w:p>
    <w:p>
      <w:pPr>
        <w:pStyle w:val="Standaard"/>
        <w:rPr/>
      </w:pPr>
      <w:r>
        <w:rPr/>
      </w:r>
    </w:p>
    <w:p>
      <w:pPr>
        <w:pStyle w:val="Standaard"/>
        <w:rPr/>
      </w:pPr>
      <w:r>
        <w:rPr/>
        <w:t>Geachte,</w:t>
      </w:r>
    </w:p>
    <w:p>
      <w:pPr>
        <w:pStyle w:val="Standaard"/>
        <w:rPr/>
      </w:pPr>
      <w:r>
        <w:rPr/>
        <w:t>Bij de startnota van het GRUP Zelzate-oost wens ik volgende opmerkingen te maken:</w:t>
        <w:br/>
      </w:r>
    </w:p>
    <w:p>
      <w:pPr>
        <w:pStyle w:val="Lijstalinea"/>
        <w:numPr>
          <w:ilvl w:val="0"/>
          <w:numId w:val="1"/>
        </w:numPr>
        <w:rPr/>
      </w:pPr>
      <w:r>
        <w:rPr>
          <w:rStyle w:val="Standaardalinea-lettertype"/>
          <w:b/>
          <w:bCs/>
          <w:u w:val="single"/>
        </w:rPr>
        <w:t>Wat betreft de plandoelstellingen:</w:t>
      </w:r>
    </w:p>
    <w:p>
      <w:pPr>
        <w:pStyle w:val="Standaard"/>
        <w:rPr/>
      </w:pPr>
      <w:r>
        <w:rPr/>
        <w:t>In de startnota staat: “de omgevingskwaliteit en bereikbaarheid van Zelzate verhogen”</w:t>
      </w:r>
    </w:p>
    <w:p>
      <w:pPr>
        <w:pStyle w:val="Lijstalinea"/>
        <w:numPr>
          <w:ilvl w:val="0"/>
          <w:numId w:val="2"/>
        </w:numPr>
        <w:rPr/>
      </w:pPr>
      <w:r>
        <w:rPr/>
        <w:t>De gezondheidsadvieswaarden voor lucht en geluid dienen nageleefd te worden. Louter een verbetering tegenover de huidige slechte toestand is onvoldoende. Dat veronderstelt een maximale overkapping van de wegen.</w:t>
      </w:r>
    </w:p>
    <w:p>
      <w:pPr>
        <w:pStyle w:val="Lijstalinea"/>
        <w:rPr/>
      </w:pPr>
      <w:r>
        <w:rPr/>
      </w:r>
    </w:p>
    <w:p>
      <w:pPr>
        <w:pStyle w:val="Lijstalinea"/>
        <w:numPr>
          <w:ilvl w:val="0"/>
          <w:numId w:val="2"/>
        </w:numPr>
        <w:rPr/>
      </w:pPr>
      <w:r>
        <w:rPr/>
        <w:t>De effecten van het plan op de verkeerscirculatie in Zelzate-centrum moeten onderzocht worden.</w:t>
      </w:r>
    </w:p>
    <w:p>
      <w:pPr>
        <w:pStyle w:val="Lijstalinea"/>
        <w:rPr/>
      </w:pPr>
      <w:r>
        <w:rPr/>
      </w:r>
    </w:p>
    <w:p>
      <w:pPr>
        <w:pStyle w:val="Lijstalinea"/>
        <w:numPr>
          <w:ilvl w:val="0"/>
          <w:numId w:val="2"/>
        </w:numPr>
        <w:rPr/>
      </w:pPr>
      <w:r>
        <w:rPr/>
        <w:t>De bereikbaarheid voor de hulpdiensten bij een verkeersongeval of incident moet gegarandeerd zijn.</w:t>
      </w:r>
    </w:p>
    <w:p>
      <w:pPr>
        <w:pStyle w:val="Lijstalinea"/>
        <w:rPr/>
      </w:pPr>
      <w:r>
        <w:rPr/>
      </w:r>
    </w:p>
    <w:p>
      <w:pPr>
        <w:pStyle w:val="Lijstalinea"/>
        <w:numPr>
          <w:ilvl w:val="0"/>
          <w:numId w:val="2"/>
        </w:numPr>
        <w:rPr/>
      </w:pPr>
      <w:r>
        <w:rPr/>
        <w:t>De nieuwe Zelzatetunnel dient klasse A te zijn zodat ADR-transport ( gevaarlijk vrachtvervoer ) uit Kanaalstraat en Zelzatebrug kan wegblijven.</w:t>
      </w:r>
    </w:p>
    <w:p>
      <w:pPr>
        <w:pStyle w:val="Lijstalinea"/>
        <w:rPr/>
      </w:pPr>
      <w:r>
        <w:rPr/>
      </w:r>
    </w:p>
    <w:p>
      <w:pPr>
        <w:pStyle w:val="Lijstalinea"/>
        <w:numPr>
          <w:ilvl w:val="0"/>
          <w:numId w:val="2"/>
        </w:numPr>
        <w:rPr/>
      </w:pPr>
      <w:r>
        <w:rPr/>
        <w:t>Veiliger verkeer en oversteken van de R4.</w:t>
      </w:r>
    </w:p>
    <w:p>
      <w:pPr>
        <w:pStyle w:val="Standaard"/>
        <w:rPr/>
      </w:pPr>
      <w:r>
        <w:rPr/>
        <w:t>In de startnota staat: “het garanderen van de noodzakelijke bereikbaarheid van en in Vlaanderen, omwille van de belangrijke impact ervan op de economische ontwikkeling”</w:t>
      </w:r>
    </w:p>
    <w:p>
      <w:pPr>
        <w:pStyle w:val="Lijstalinea"/>
        <w:numPr>
          <w:ilvl w:val="0"/>
          <w:numId w:val="3"/>
        </w:numPr>
        <w:rPr/>
      </w:pPr>
      <w:r>
        <w:rPr/>
        <w:t>Het ontwerp moet een vlotte filevrije verkeersdoorstroming op de grote assen en de aansluitingen garanderen.</w:t>
      </w:r>
    </w:p>
    <w:p>
      <w:pPr>
        <w:pStyle w:val="Lijstalinea"/>
        <w:ind w:left="768" w:hanging="0"/>
        <w:rPr/>
      </w:pPr>
      <w:r>
        <w:rPr/>
      </w:r>
    </w:p>
    <w:p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Wat betreft de planvoornemens:</w:t>
      </w:r>
    </w:p>
    <w:p>
      <w:pPr>
        <w:pStyle w:val="Lijstalinea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jstalinea"/>
        <w:numPr>
          <w:ilvl w:val="0"/>
          <w:numId w:val="3"/>
        </w:numPr>
        <w:rPr/>
      </w:pPr>
      <w:r>
        <w:rPr/>
        <w:t>De voorkeur moet uitgaan naar de trajecten die voor de leefbaarheid van Zelzate op gebied van gezondheid, overlast en bereikbaarheid de beste zijn.</w:t>
      </w:r>
    </w:p>
    <w:p>
      <w:pPr>
        <w:pStyle w:val="Lijstalinea"/>
        <w:ind w:left="768" w:hanging="0"/>
        <w:rPr/>
      </w:pPr>
      <w:r>
        <w:rPr/>
      </w:r>
    </w:p>
    <w:p>
      <w:pPr>
        <w:pStyle w:val="Lijstalinea"/>
        <w:numPr>
          <w:ilvl w:val="0"/>
          <w:numId w:val="3"/>
        </w:numPr>
        <w:rPr/>
      </w:pPr>
      <w:r>
        <w:rPr/>
        <w:t xml:space="preserve">Met de huidige kennis gaat de voorkeur voor corridor </w:t>
      </w:r>
      <w:r>
        <w:rPr>
          <w:rStyle w:val="Standaardalinea-lettertype"/>
          <w:b/>
          <w:bCs/>
        </w:rPr>
        <w:t>Oost</w:t>
      </w:r>
      <w:r>
        <w:rPr/>
        <w:t xml:space="preserve"> uit naar </w:t>
      </w:r>
      <w:r>
        <w:rPr>
          <w:rStyle w:val="Standaardalinea-lettertype"/>
          <w:b/>
          <w:bCs/>
        </w:rPr>
        <w:t>alternatief 3B (maximaal oost en verdiept</w:t>
      </w:r>
      <w:r>
        <w:rPr/>
        <w:t xml:space="preserve">) en voor corridor </w:t>
      </w:r>
      <w:r>
        <w:rPr>
          <w:rStyle w:val="Standaardalinea-lettertype"/>
          <w:b/>
          <w:bCs/>
        </w:rPr>
        <w:t>Zuid</w:t>
      </w:r>
      <w:r>
        <w:rPr/>
        <w:t xml:space="preserve"> alternatief 2 (</w:t>
      </w:r>
      <w:r>
        <w:rPr>
          <w:rStyle w:val="Standaardalinea-lettertype"/>
          <w:b/>
          <w:bCs/>
        </w:rPr>
        <w:t>gestrekt</w:t>
      </w:r>
      <w:r>
        <w:rPr/>
        <w:t>)</w:t>
      </w:r>
    </w:p>
    <w:p>
      <w:pPr>
        <w:pStyle w:val="Lijstalinea"/>
        <w:ind w:left="768" w:hanging="0"/>
        <w:rPr/>
      </w:pPr>
      <w:r>
        <w:rPr/>
      </w:r>
    </w:p>
    <w:p>
      <w:pPr>
        <w:pStyle w:val="Lijstalinea"/>
        <w:ind w:left="768" w:hanging="0"/>
        <w:rPr/>
      </w:pPr>
      <w:r>
        <w:rPr/>
      </w:r>
    </w:p>
    <w:p>
      <w:pPr>
        <w:pStyle w:val="Lijstalinea"/>
        <w:numPr>
          <w:ilvl w:val="0"/>
          <w:numId w:val="3"/>
        </w:numPr>
        <w:rPr/>
      </w:pPr>
      <w:r>
        <w:rPr/>
        <w:t>Er dient een herstel te komen van de verbindingen van de kern van Zelzate met de omgeving (St. Franciespolder, Zelzate-Zuid, Klein-Rusland)</w:t>
      </w:r>
    </w:p>
    <w:p>
      <w:pPr>
        <w:pStyle w:val="Lijstalinea"/>
        <w:ind w:left="768" w:hanging="0"/>
        <w:rPr/>
      </w:pPr>
      <w:r>
        <w:rPr/>
      </w:r>
    </w:p>
    <w:p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Wat betreft de werkwijze</w:t>
      </w:r>
    </w:p>
    <w:p>
      <w:pPr>
        <w:pStyle w:val="Lijstalinea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jstalinea"/>
        <w:numPr>
          <w:ilvl w:val="0"/>
          <w:numId w:val="4"/>
        </w:numPr>
        <w:rPr/>
      </w:pPr>
      <w:r>
        <w:rPr/>
        <w:t>Na elke fase wordt een procesnota opgemaakt. Deze nota’s moeten openbaar zijn. Wijzigingen achteraf aan deze nota’s (bv. de scopingnota) zijn niet toegestaan.</w:t>
      </w:r>
    </w:p>
    <w:p>
      <w:pPr>
        <w:pStyle w:val="Standaard"/>
        <w:rPr/>
      </w:pPr>
      <w:r>
        <w:rPr/>
      </w:r>
    </w:p>
    <w:p>
      <w:pPr>
        <w:pStyle w:val="Standaard"/>
        <w:rPr/>
      </w:pPr>
      <w:r>
        <w:rPr/>
        <w:t>Naam…………………………………………………………………………………………………….</w:t>
      </w:r>
    </w:p>
    <w:p>
      <w:pPr>
        <w:pStyle w:val="Standaard"/>
        <w:rPr/>
      </w:pPr>
      <w:r>
        <w:rPr/>
        <w:t>Adres……………………………………………………………………………………………………..</w:t>
      </w:r>
    </w:p>
    <w:p>
      <w:pPr>
        <w:pStyle w:val="Standaard"/>
        <w:rPr/>
      </w:pPr>
      <w:r>
        <w:rPr/>
        <w:t>Handtekening…………………………………………………………………………………………..</w:t>
      </w:r>
    </w:p>
    <w:p>
      <w:pPr>
        <w:pStyle w:val="Standaard"/>
        <w:rPr/>
      </w:pPr>
      <w:r>
        <w:rPr/>
        <w:br/>
      </w:r>
    </w:p>
    <w:p>
      <w:pPr>
        <w:pStyle w:val="Standaard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36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Times New Roman"/>
        <w:kern w:val="2"/>
        <w:sz w:val="24"/>
        <w:szCs w:val="24"/>
        <w:lang w:val="nl-BE" w:eastAsia="en-US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160"/>
      <w:jc w:val="left"/>
      <w:textAlignment w:val="auto"/>
    </w:pPr>
    <w:rPr>
      <w:rFonts w:ascii="Aptos" w:hAnsi="Aptos" w:eastAsia="Apto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nl-BE" w:eastAsia="en-US" w:bidi="ar-SA"/>
    </w:rPr>
  </w:style>
  <w:style w:type="character" w:styleId="Standaardalinea-lettertype">
    <w:name w:val="Standaardalinea-lettertype"/>
    <w:qFormat/>
    <w:rPr/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paragraph" w:styleId="Standaard">
    <w:name w:val="Standaard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160"/>
      <w:jc w:val="left"/>
      <w:textAlignment w:val="auto"/>
    </w:pPr>
    <w:rPr>
      <w:rFonts w:ascii="Aptos" w:hAnsi="Aptos" w:eastAsia="Apto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nl-BE" w:eastAsia="en-US" w:bidi="ar-SA"/>
    </w:rPr>
  </w:style>
  <w:style w:type="paragraph" w:styleId="Lijstalinea">
    <w:name w:val="Lijstalinea"/>
    <w:basedOn w:val="Standaard"/>
    <w:qFormat/>
    <w:pPr>
      <w:tabs>
        <w:tab w:val="clear" w:pos="708"/>
      </w:tabs>
      <w:suppressAutoHyphens w:val="true"/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LibreOffice/7.5.9.2$MacOSX_AARCH64 LibreOffice_project/cdeefe45c17511d326101eed8008ac4092f278a9</Application>
  <AppVersion>15.0000</AppVersion>
  <Pages>2</Pages>
  <Words>305</Words>
  <Characters>1683</Characters>
  <CharactersWithSpaces>1985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2025-08-30T13:39:00Z</dcterms:created>
  <dc:creator>Karl Segers</dc:creator>
  <dc:description/>
  <dc:language>en-US</dc:language>
  <cp:lastModifiedBy>Steven De Vuyst</cp:lastModifiedBy>
  <dcterms:modified xsi:type="dcterms:W3CDTF">2025-09-01T12:33:00Z</dcterms:modified>
  <cp:revision>5</cp:revision>
  <dc:subject/>
  <dc:title/>
</cp:coreProperties>
</file>